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54A" w:rsidRPr="009B154A" w:rsidRDefault="009B154A" w:rsidP="009B154A">
      <w:pPr>
        <w:spacing w:before="100" w:beforeAutospacing="1" w:after="100" w:afterAutospacing="1" w:line="240" w:lineRule="auto"/>
        <w:rPr>
          <w:rFonts w:eastAsia="Times New Roman" w:cstheme="minorHAnsi"/>
          <w:b/>
          <w:sz w:val="32"/>
          <w:szCs w:val="32"/>
        </w:rPr>
      </w:pPr>
      <w:r w:rsidRPr="009B154A">
        <w:rPr>
          <w:rFonts w:eastAsia="Times New Roman" w:cstheme="minorHAnsi"/>
          <w:b/>
          <w:sz w:val="32"/>
          <w:szCs w:val="32"/>
        </w:rPr>
        <w:t xml:space="preserve">The </w:t>
      </w:r>
      <w:proofErr w:type="spellStart"/>
      <w:r w:rsidRPr="009B154A">
        <w:rPr>
          <w:rFonts w:eastAsia="Times New Roman" w:cstheme="minorHAnsi"/>
          <w:b/>
          <w:sz w:val="32"/>
          <w:szCs w:val="32"/>
        </w:rPr>
        <w:t>Spitterati</w:t>
      </w:r>
      <w:proofErr w:type="spellEnd"/>
      <w:r w:rsidRPr="009B154A">
        <w:rPr>
          <w:rFonts w:eastAsia="Times New Roman" w:cstheme="minorHAnsi"/>
          <w:b/>
          <w:sz w:val="32"/>
          <w:szCs w:val="32"/>
        </w:rPr>
        <w:t xml:space="preserve"> and Trickle-Down Genomics</w:t>
      </w:r>
    </w:p>
    <w:p w:rsidR="009B154A" w:rsidRPr="009B154A" w:rsidRDefault="009B154A" w:rsidP="009B154A">
      <w:pPr>
        <w:spacing w:after="240" w:line="240" w:lineRule="auto"/>
        <w:rPr>
          <w:rFonts w:eastAsia="Times New Roman" w:cstheme="minorHAnsi"/>
        </w:rPr>
      </w:pPr>
      <w:proofErr w:type="gramStart"/>
      <w:r w:rsidRPr="009B154A">
        <w:rPr>
          <w:rFonts w:eastAsia="Times New Roman" w:cstheme="minorHAnsi"/>
        </w:rPr>
        <w:t>by</w:t>
      </w:r>
      <w:proofErr w:type="gramEnd"/>
      <w:r w:rsidRPr="009B154A">
        <w:rPr>
          <w:rFonts w:eastAsia="Times New Roman" w:cstheme="minorHAnsi"/>
        </w:rPr>
        <w:t xml:space="preserve"> Marcy </w:t>
      </w:r>
      <w:proofErr w:type="spellStart"/>
      <w:r w:rsidRPr="009B154A">
        <w:rPr>
          <w:rFonts w:eastAsia="Times New Roman" w:cstheme="minorHAnsi"/>
        </w:rPr>
        <w:t>Darnovsky</w:t>
      </w:r>
      <w:proofErr w:type="spellEnd"/>
      <w:r w:rsidRPr="009B154A">
        <w:rPr>
          <w:rFonts w:eastAsia="Times New Roman" w:cstheme="minorHAnsi"/>
        </w:rPr>
        <w:t>, </w:t>
      </w:r>
      <w:hyperlink r:id="rId4" w:history="1">
        <w:r w:rsidRPr="009B154A">
          <w:rPr>
            <w:rFonts w:eastAsia="Times New Roman" w:cstheme="minorHAnsi"/>
            <w:i/>
            <w:color w:val="0000FF"/>
            <w:u w:val="single"/>
          </w:rPr>
          <w:t>Mother Jones</w:t>
        </w:r>
        <w:r w:rsidRPr="009B154A">
          <w:rPr>
            <w:rFonts w:eastAsia="Times New Roman" w:cstheme="minorHAnsi"/>
            <w:color w:val="0000FF"/>
            <w:u w:val="single"/>
          </w:rPr>
          <w:t xml:space="preserve"> blog</w:t>
        </w:r>
      </w:hyperlink>
      <w:r w:rsidRPr="009B154A">
        <w:rPr>
          <w:rFonts w:eastAsia="Times New Roman" w:cstheme="minorHAnsi"/>
        </w:rPr>
        <w:br/>
        <w:t>November 3rd, 2008</w:t>
      </w:r>
    </w:p>
    <w:tbl>
      <w:tblPr>
        <w:tblpPr w:leftFromText="45" w:rightFromText="45" w:vertAnchor="text" w:tblpXSpec="right" w:tblpYSpec="center"/>
        <w:tblW w:w="1995" w:type="dxa"/>
        <w:tblCellSpacing w:w="0" w:type="dxa"/>
        <w:tblCellMar>
          <w:left w:w="0" w:type="dxa"/>
          <w:right w:w="0" w:type="dxa"/>
        </w:tblCellMar>
        <w:tblLook w:val="04A0"/>
      </w:tblPr>
      <w:tblGrid>
        <w:gridCol w:w="2040"/>
      </w:tblGrid>
      <w:tr w:rsidR="009B154A" w:rsidRPr="009B154A" w:rsidTr="009B154A">
        <w:trPr>
          <w:tblCellSpacing w:w="0" w:type="dxa"/>
        </w:trPr>
        <w:tc>
          <w:tcPr>
            <w:tcW w:w="0" w:type="auto"/>
            <w:vAlign w:val="center"/>
            <w:hideMark/>
          </w:tcPr>
          <w:p w:rsidR="009B154A" w:rsidRPr="009B154A" w:rsidRDefault="009B154A" w:rsidP="009B154A">
            <w:pPr>
              <w:spacing w:after="0" w:line="240" w:lineRule="auto"/>
              <w:rPr>
                <w:rFonts w:eastAsia="Times New Roman" w:cstheme="minorHAnsi"/>
              </w:rPr>
            </w:pPr>
            <w:hyperlink r:id="rId5" w:tgtFrame="_blank" w:history="1">
              <w:r w:rsidRPr="009B154A">
                <w:rPr>
                  <w:rFonts w:eastAsia="Times New Roman" w:cstheme="minorHAnsi"/>
                  <w:noProof/>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266825" cy="1905000"/>
                    <wp:effectExtent l="19050" t="0" r="9525" b="0"/>
                    <wp:wrapSquare wrapText="bothSides"/>
                    <wp:docPr id="2" name="Picture 2" descr="http://www.geneticsandsociety.org/img/pic/spittoon.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eneticsandsociety.org/img/pic/spittoon.jpg">
                              <a:hlinkClick r:id="rId5" tgtFrame="&quot;_blank&quot;"/>
                            </pic:cNvPr>
                            <pic:cNvPicPr>
                              <a:picLocks noChangeAspect="1" noChangeArrowheads="1"/>
                            </pic:cNvPicPr>
                          </pic:nvPicPr>
                          <pic:blipFill>
                            <a:blip r:embed="rId6"/>
                            <a:srcRect/>
                            <a:stretch>
                              <a:fillRect/>
                            </a:stretch>
                          </pic:blipFill>
                          <pic:spPr bwMode="auto">
                            <a:xfrm>
                              <a:off x="0" y="0"/>
                              <a:ext cx="1266825" cy="1905000"/>
                            </a:xfrm>
                            <a:prstGeom prst="rect">
                              <a:avLst/>
                            </a:prstGeom>
                            <a:noFill/>
                            <a:ln w="9525">
                              <a:noFill/>
                              <a:miter lim="800000"/>
                              <a:headEnd/>
                              <a:tailEnd/>
                            </a:ln>
                          </pic:spPr>
                        </pic:pic>
                      </a:graphicData>
                    </a:graphic>
                  </wp:anchor>
                </w:drawing>
              </w:r>
            </w:hyperlink>
          </w:p>
        </w:tc>
      </w:tr>
      <w:tr w:rsidR="009B154A" w:rsidRPr="009B154A" w:rsidTr="009B154A">
        <w:trPr>
          <w:tblCellSpacing w:w="0" w:type="dxa"/>
        </w:trPr>
        <w:tc>
          <w:tcPr>
            <w:tcW w:w="1995" w:type="dxa"/>
            <w:vAlign w:val="center"/>
            <w:hideMark/>
          </w:tcPr>
          <w:p w:rsidR="009B154A" w:rsidRPr="009B154A" w:rsidRDefault="009B154A" w:rsidP="009B154A">
            <w:pPr>
              <w:spacing w:after="0" w:line="240" w:lineRule="auto"/>
              <w:jc w:val="center"/>
              <w:rPr>
                <w:rFonts w:eastAsia="Times New Roman" w:cstheme="minorHAnsi"/>
              </w:rPr>
            </w:pPr>
            <w:r w:rsidRPr="009B154A">
              <w:rPr>
                <w:rFonts w:eastAsia="Times New Roman" w:cstheme="minorHAnsi"/>
              </w:rPr>
              <w:t>A gold-inlay spittoon</w:t>
            </w:r>
          </w:p>
        </w:tc>
      </w:tr>
    </w:tbl>
    <w:p w:rsidR="009B154A" w:rsidRDefault="009B154A" w:rsidP="009B154A">
      <w:pPr>
        <w:spacing w:before="100" w:beforeAutospacing="1" w:after="100" w:afterAutospacing="1" w:line="240" w:lineRule="auto"/>
        <w:rPr>
          <w:rFonts w:eastAsia="Times New Roman" w:cstheme="minorHAnsi"/>
        </w:rPr>
      </w:pPr>
    </w:p>
    <w:p w:rsidR="009B154A" w:rsidRPr="009B154A" w:rsidRDefault="009B154A" w:rsidP="009B154A">
      <w:pPr>
        <w:spacing w:before="100" w:beforeAutospacing="1" w:after="100" w:afterAutospacing="1" w:line="240" w:lineRule="auto"/>
        <w:rPr>
          <w:rFonts w:eastAsia="Times New Roman" w:cstheme="minorHAnsi"/>
        </w:rPr>
      </w:pPr>
      <w:r w:rsidRPr="009B154A">
        <w:rPr>
          <w:rFonts w:eastAsia="Times New Roman" w:cstheme="minorHAnsi"/>
        </w:rPr>
        <w:t xml:space="preserve">Just before the world's financial system hit the skids, the </w:t>
      </w:r>
      <w:hyperlink r:id="rId7" w:tgtFrame="_blank" w:history="1">
        <w:r w:rsidRPr="009B154A">
          <w:rPr>
            <w:rFonts w:eastAsia="Times New Roman" w:cstheme="minorHAnsi"/>
            <w:i/>
            <w:iCs/>
            <w:color w:val="0000FF"/>
            <w:u w:val="single"/>
          </w:rPr>
          <w:t>New Yorker's</w:t>
        </w:r>
      </w:hyperlink>
      <w:r w:rsidRPr="009B154A">
        <w:rPr>
          <w:rFonts w:eastAsia="Times New Roman" w:cstheme="minorHAnsi"/>
        </w:rPr>
        <w:t xml:space="preserve"> Talk of the Town and the </w:t>
      </w:r>
      <w:hyperlink r:id="rId8" w:tgtFrame="_blank" w:history="1">
        <w:r w:rsidRPr="009B154A">
          <w:rPr>
            <w:rFonts w:eastAsia="Times New Roman" w:cstheme="minorHAnsi"/>
            <w:i/>
            <w:iCs/>
            <w:color w:val="0000FF"/>
            <w:u w:val="single"/>
          </w:rPr>
          <w:t>New York Times'</w:t>
        </w:r>
      </w:hyperlink>
      <w:r w:rsidRPr="009B154A">
        <w:rPr>
          <w:rFonts w:eastAsia="Times New Roman" w:cstheme="minorHAnsi"/>
        </w:rPr>
        <w:t xml:space="preserve"> Sunday Styles section both featured lengthy accounts of a celebrity "spit party," at which notables in cocktail attire ejected their saliva into test tubes. The chic gala, hosted by media moguls Barry Diller, Rupert Murdoch, and Harvey Weinstein, was the latest episode of a remarkable publicity push by </w:t>
      </w:r>
      <w:hyperlink r:id="rId9" w:tgtFrame="_blank" w:history="1">
        <w:r w:rsidRPr="009B154A">
          <w:rPr>
            <w:rFonts w:eastAsia="Times New Roman" w:cstheme="minorHAnsi"/>
            <w:color w:val="0000FF"/>
            <w:u w:val="single"/>
          </w:rPr>
          <w:t>23andMe</w:t>
        </w:r>
      </w:hyperlink>
      <w:r w:rsidRPr="009B154A">
        <w:rPr>
          <w:rFonts w:eastAsia="Times New Roman" w:cstheme="minorHAnsi"/>
        </w:rPr>
        <w:t>, the start-up biotech firm whose mission is "to be the world's trusted source of personal genetic information."</w:t>
      </w:r>
    </w:p>
    <w:p w:rsidR="009B154A" w:rsidRPr="009B154A" w:rsidRDefault="009B154A" w:rsidP="009B154A">
      <w:pPr>
        <w:spacing w:before="100" w:beforeAutospacing="1" w:after="100" w:afterAutospacing="1" w:line="240" w:lineRule="auto"/>
        <w:rPr>
          <w:rFonts w:eastAsia="Times New Roman" w:cstheme="minorHAnsi"/>
        </w:rPr>
      </w:pPr>
      <w:r w:rsidRPr="009B154A">
        <w:rPr>
          <w:rFonts w:eastAsia="Times New Roman" w:cstheme="minorHAnsi"/>
        </w:rPr>
        <w:t xml:space="preserve">The Google-backed company launched its celebrity strategy this past January, when it distributed a thousand free spit kits at the elite World Economic Forum in </w:t>
      </w:r>
      <w:proofErr w:type="spellStart"/>
      <w:r w:rsidRPr="009B154A">
        <w:rPr>
          <w:rFonts w:eastAsia="Times New Roman" w:cstheme="minorHAnsi"/>
        </w:rPr>
        <w:t>Davos</w:t>
      </w:r>
      <w:proofErr w:type="spellEnd"/>
      <w:r w:rsidRPr="009B154A">
        <w:rPr>
          <w:rFonts w:eastAsia="Times New Roman" w:cstheme="minorHAnsi"/>
        </w:rPr>
        <w:t xml:space="preserve">, Switzerland. But the genomes of the rich and famous were just the first step. Early this fall, 23andMe announced that </w:t>
      </w:r>
      <w:proofErr w:type="spellStart"/>
      <w:r w:rsidRPr="009B154A">
        <w:rPr>
          <w:rFonts w:eastAsia="Times New Roman" w:cstheme="minorHAnsi"/>
        </w:rPr>
        <w:t>it's</w:t>
      </w:r>
      <w:proofErr w:type="spellEnd"/>
      <w:r w:rsidRPr="009B154A">
        <w:rPr>
          <w:rFonts w:eastAsia="Times New Roman" w:cstheme="minorHAnsi"/>
        </w:rPr>
        <w:t xml:space="preserve"> slashing its prices to Christmas-stocking levels, in a bid to make DNA tests this year's high-tech must-have.</w:t>
      </w:r>
    </w:p>
    <w:p w:rsidR="009B154A" w:rsidRPr="009B154A" w:rsidRDefault="009B154A" w:rsidP="009B154A">
      <w:pPr>
        <w:spacing w:before="100" w:beforeAutospacing="1" w:after="100" w:afterAutospacing="1" w:line="240" w:lineRule="auto"/>
        <w:rPr>
          <w:rFonts w:eastAsia="Times New Roman" w:cstheme="minorHAnsi"/>
        </w:rPr>
      </w:pPr>
      <w:r w:rsidRPr="009B154A">
        <w:rPr>
          <w:rFonts w:eastAsia="Times New Roman" w:cstheme="minorHAnsi"/>
        </w:rPr>
        <w:t xml:space="preserve">This is shrewd promotion. Though the spreading economic gloom may put a ding in sales of $399 spit kits, 23andMe remains on a media roll. The company has been attracting gobs (so to speak) of fawning attention for months, and </w:t>
      </w:r>
      <w:r w:rsidRPr="009B154A">
        <w:rPr>
          <w:rFonts w:eastAsia="Times New Roman" w:cstheme="minorHAnsi"/>
          <w:i/>
          <w:iCs/>
        </w:rPr>
        <w:t>Time</w:t>
      </w:r>
      <w:r w:rsidRPr="009B154A">
        <w:rPr>
          <w:rFonts w:eastAsia="Times New Roman" w:cstheme="minorHAnsi"/>
        </w:rPr>
        <w:t xml:space="preserve"> just put it at the top of a list of the </w:t>
      </w:r>
      <w:hyperlink r:id="rId10" w:tgtFrame="_blank" w:history="1">
        <w:r w:rsidRPr="009B154A">
          <w:rPr>
            <w:rFonts w:eastAsia="Times New Roman" w:cstheme="minorHAnsi"/>
            <w:color w:val="0000FF"/>
            <w:u w:val="single"/>
          </w:rPr>
          <w:t>"50 best innovations"</w:t>
        </w:r>
      </w:hyperlink>
      <w:r w:rsidRPr="009B154A">
        <w:rPr>
          <w:rFonts w:eastAsia="Times New Roman" w:cstheme="minorHAnsi"/>
        </w:rPr>
        <w:t xml:space="preserve"> of 2008. Its habit of inviting key reporters to its fancy parties, and throwing in free kits along with the glamour and glitz, hasn't hurt a bit.</w:t>
      </w:r>
    </w:p>
    <w:p w:rsidR="009B154A" w:rsidRPr="009B154A" w:rsidRDefault="009B154A" w:rsidP="009B154A">
      <w:pPr>
        <w:spacing w:before="100" w:beforeAutospacing="1" w:after="100" w:afterAutospacing="1" w:line="240" w:lineRule="auto"/>
        <w:rPr>
          <w:rFonts w:eastAsia="Times New Roman" w:cstheme="minorHAnsi"/>
        </w:rPr>
      </w:pPr>
      <w:r w:rsidRPr="009B154A">
        <w:rPr>
          <w:rFonts w:eastAsia="Times New Roman" w:cstheme="minorHAnsi"/>
        </w:rPr>
        <w:t>The celebrity coverage and top-of-the-list triumph constitute a fanfare introduction to the new direct-to-consumer personal genomics industry. They also serve to deflect attention from the array of criticisms and concerns about the new gene tests that have been voiced by medical experts, public interest groups, and policy makers.</w:t>
      </w:r>
    </w:p>
    <w:p w:rsidR="009B154A" w:rsidRPr="009B154A" w:rsidRDefault="009B154A" w:rsidP="009B154A">
      <w:pPr>
        <w:spacing w:before="100" w:beforeAutospacing="1" w:after="100" w:afterAutospacing="1" w:line="240" w:lineRule="auto"/>
        <w:rPr>
          <w:rFonts w:eastAsia="Times New Roman" w:cstheme="minorHAnsi"/>
        </w:rPr>
      </w:pPr>
      <w:r w:rsidRPr="009B154A">
        <w:rPr>
          <w:rFonts w:eastAsia="Times New Roman" w:cstheme="minorHAnsi"/>
        </w:rPr>
        <w:t>23andMe is just one-though by far the most publicized-of the couple dozen companies that now offer to analyze your DNA if you'll just send them some spit and a wad of cash. Some of the companies promise information about your risk of specific serious conditions such as multiple sclerosis. Others offer tests for "hair loss" or "addiction," or claim to reveal the optimum foods for your genetic profile. Several, including 23andMe, scan your entire genome for variants that supposedly predispose you to a range of conditions, from Alzheimer's to arthritis to athletic performance.</w:t>
      </w:r>
    </w:p>
    <w:p w:rsidR="009B154A" w:rsidRPr="009B154A" w:rsidRDefault="009B154A" w:rsidP="009B154A">
      <w:pPr>
        <w:spacing w:before="100" w:beforeAutospacing="1" w:after="100" w:afterAutospacing="1" w:line="240" w:lineRule="auto"/>
        <w:rPr>
          <w:rFonts w:eastAsia="Times New Roman" w:cstheme="minorHAnsi"/>
        </w:rPr>
      </w:pPr>
      <w:r w:rsidRPr="009B154A">
        <w:rPr>
          <w:rFonts w:eastAsia="Times New Roman" w:cstheme="minorHAnsi"/>
        </w:rPr>
        <w:t>Even observers who typically greet DNA claims with unquestioning enthusiasm have raised serious concerns about whether direct-to-consumer gene tests are ready for prime time. First of all, they point out, we know little about the accuracy of these tests because they're so inadequately regulated.</w:t>
      </w:r>
    </w:p>
    <w:p w:rsidR="009B154A" w:rsidRPr="009B154A" w:rsidRDefault="009B154A" w:rsidP="009B154A">
      <w:pPr>
        <w:spacing w:before="100" w:beforeAutospacing="1" w:after="100" w:afterAutospacing="1" w:line="240" w:lineRule="auto"/>
        <w:rPr>
          <w:rFonts w:eastAsia="Times New Roman" w:cstheme="minorHAnsi"/>
        </w:rPr>
      </w:pPr>
      <w:r w:rsidRPr="009B154A">
        <w:rPr>
          <w:rFonts w:eastAsia="Times New Roman" w:cstheme="minorHAnsi"/>
        </w:rPr>
        <w:t>Secondly, when the tests are technically accurate-that is, when they identify the genetic sequences they say they do-it's often unclear what they mean. Especially for non-disease traits such as athleticism, the evidence for genetic links is sketchy at best.</w:t>
      </w:r>
    </w:p>
    <w:p w:rsidR="009B154A" w:rsidRPr="009B154A" w:rsidRDefault="009B154A" w:rsidP="009B154A">
      <w:pPr>
        <w:spacing w:before="100" w:beforeAutospacing="1" w:after="100" w:afterAutospacing="1" w:line="240" w:lineRule="auto"/>
        <w:rPr>
          <w:rFonts w:eastAsia="Times New Roman" w:cstheme="minorHAnsi"/>
        </w:rPr>
      </w:pPr>
      <w:r w:rsidRPr="009B154A">
        <w:rPr>
          <w:rFonts w:eastAsia="Times New Roman" w:cstheme="minorHAnsi"/>
        </w:rPr>
        <w:lastRenderedPageBreak/>
        <w:t>And even when a correlation between a genetic variation and a condition is well characterized, having it doesn't mean you'll necessarily get the disease in question. It may increase your odds, but that doesn't tell you when, how seriously, or what to do about it.</w:t>
      </w:r>
    </w:p>
    <w:p w:rsidR="009B154A" w:rsidRPr="009B154A" w:rsidRDefault="009B154A" w:rsidP="009B154A">
      <w:pPr>
        <w:spacing w:before="100" w:beforeAutospacing="1" w:after="100" w:afterAutospacing="1" w:line="240" w:lineRule="auto"/>
        <w:rPr>
          <w:rFonts w:eastAsia="Times New Roman" w:cstheme="minorHAnsi"/>
        </w:rPr>
      </w:pPr>
      <w:r w:rsidRPr="009B154A">
        <w:rPr>
          <w:rFonts w:eastAsia="Times New Roman" w:cstheme="minorHAnsi"/>
        </w:rPr>
        <w:t>So if your family history suggests that a gene test might be meaningful, you're far better off taking it in the context of a doctor's care and a genetic counselor's advice. Otherwise, you may find yourself facing weighty medical or life decisions on the basis of preliminary and possibly spurious consumer gene test results.</w:t>
      </w:r>
    </w:p>
    <w:p w:rsidR="009B154A" w:rsidRPr="009B154A" w:rsidRDefault="009B154A" w:rsidP="009B154A">
      <w:pPr>
        <w:spacing w:before="100" w:beforeAutospacing="1" w:after="100" w:afterAutospacing="1" w:line="240" w:lineRule="auto"/>
        <w:rPr>
          <w:rFonts w:eastAsia="Times New Roman" w:cstheme="minorHAnsi"/>
        </w:rPr>
      </w:pPr>
      <w:r w:rsidRPr="009B154A">
        <w:rPr>
          <w:rFonts w:eastAsia="Times New Roman" w:cstheme="minorHAnsi"/>
        </w:rPr>
        <w:t xml:space="preserve">These realities, along with the practices and marketing claims of the personal </w:t>
      </w:r>
      <w:hyperlink r:id="rId11" w:tgtFrame="_blank" w:history="1">
        <w:r w:rsidRPr="009B154A">
          <w:rPr>
            <w:rFonts w:eastAsia="Times New Roman" w:cstheme="minorHAnsi"/>
            <w:color w:val="0000FF"/>
            <w:u w:val="single"/>
          </w:rPr>
          <w:t>genomics companies</w:t>
        </w:r>
      </w:hyperlink>
      <w:r w:rsidRPr="009B154A">
        <w:rPr>
          <w:rFonts w:eastAsia="Times New Roman" w:cstheme="minorHAnsi"/>
        </w:rPr>
        <w:t>, prompted the health departments of California and New York to intervene. In June, they sent "cease and desist" letters to several companies, basically telling them to stop practicing medicine without a license. But the California regulators have since backed down.</w:t>
      </w:r>
    </w:p>
    <w:p w:rsidR="009B154A" w:rsidRPr="009B154A" w:rsidRDefault="009B154A" w:rsidP="009B154A">
      <w:pPr>
        <w:spacing w:before="100" w:beforeAutospacing="1" w:after="100" w:afterAutospacing="1" w:line="240" w:lineRule="auto"/>
        <w:rPr>
          <w:rFonts w:eastAsia="Times New Roman" w:cstheme="minorHAnsi"/>
        </w:rPr>
      </w:pPr>
      <w:r w:rsidRPr="009B154A">
        <w:rPr>
          <w:rFonts w:eastAsia="Times New Roman" w:cstheme="minorHAnsi"/>
        </w:rPr>
        <w:t>Efforts by California and Massachusetts to assert regulatory oversight of direct-to-consumer gene testing companies elicited predictable howls in the libertarian-leaning regions of the blogosphere. The gist of the don't-tread-on-me argument: Those are my DNA sequences; keep your hands off.</w:t>
      </w:r>
    </w:p>
    <w:p w:rsidR="009B154A" w:rsidRPr="009B154A" w:rsidRDefault="009B154A" w:rsidP="009B154A">
      <w:pPr>
        <w:spacing w:before="100" w:beforeAutospacing="1" w:after="100" w:afterAutospacing="1" w:line="240" w:lineRule="auto"/>
        <w:rPr>
          <w:rFonts w:eastAsia="Times New Roman" w:cstheme="minorHAnsi"/>
        </w:rPr>
      </w:pPr>
      <w:r w:rsidRPr="009B154A">
        <w:rPr>
          <w:rFonts w:eastAsia="Times New Roman" w:cstheme="minorHAnsi"/>
        </w:rPr>
        <w:t xml:space="preserve">23andMe understands this impulse, and appeals to it. On the "values" page of its </w:t>
      </w:r>
      <w:hyperlink r:id="rId12" w:tgtFrame="_blank" w:history="1">
        <w:r w:rsidRPr="009B154A">
          <w:rPr>
            <w:rFonts w:eastAsia="Times New Roman" w:cstheme="minorHAnsi"/>
            <w:color w:val="0000FF"/>
            <w:u w:val="single"/>
          </w:rPr>
          <w:t>website</w:t>
        </w:r>
      </w:hyperlink>
      <w:r w:rsidRPr="009B154A">
        <w:rPr>
          <w:rFonts w:eastAsia="Times New Roman" w:cstheme="minorHAnsi"/>
        </w:rPr>
        <w:t>, for example, it says, "We believe that your genetic information should be controlled by you….Though we store and help you interpret it, your genetic information is yours to have and explore."</w:t>
      </w:r>
    </w:p>
    <w:p w:rsidR="009B154A" w:rsidRPr="009B154A" w:rsidRDefault="009B154A" w:rsidP="009B154A">
      <w:pPr>
        <w:spacing w:before="100" w:beforeAutospacing="1" w:after="100" w:afterAutospacing="1" w:line="240" w:lineRule="auto"/>
        <w:rPr>
          <w:rFonts w:eastAsia="Times New Roman" w:cstheme="minorHAnsi"/>
        </w:rPr>
      </w:pPr>
      <w:r w:rsidRPr="009B154A">
        <w:rPr>
          <w:rFonts w:eastAsia="Times New Roman" w:cstheme="minorHAnsi"/>
        </w:rPr>
        <w:t xml:space="preserve">Well, sort of. What the company doesn't quite come out and say is that its real business plan isn't selling spit kits or interpreting DNA tests, but compiling vast databases of genetic and phenotypic information that it can sell to researchers at drug companies. In other words, there's gold in them </w:t>
      </w:r>
      <w:proofErr w:type="spellStart"/>
      <w:r w:rsidRPr="009B154A">
        <w:rPr>
          <w:rFonts w:eastAsia="Times New Roman" w:cstheme="minorHAnsi"/>
        </w:rPr>
        <w:t>thar</w:t>
      </w:r>
      <w:proofErr w:type="spellEnd"/>
      <w:r w:rsidRPr="009B154A">
        <w:rPr>
          <w:rFonts w:eastAsia="Times New Roman" w:cstheme="minorHAnsi"/>
        </w:rPr>
        <w:t xml:space="preserve"> genes, and Google, other investors, and the </w:t>
      </w:r>
      <w:hyperlink r:id="rId13" w:tgtFrame="_blank" w:history="1">
        <w:r w:rsidRPr="009B154A">
          <w:rPr>
            <w:rFonts w:eastAsia="Times New Roman" w:cstheme="minorHAnsi"/>
            <w:color w:val="0000FF"/>
            <w:u w:val="single"/>
          </w:rPr>
          <w:t>consumer genetics</w:t>
        </w:r>
      </w:hyperlink>
      <w:r w:rsidRPr="009B154A">
        <w:rPr>
          <w:rFonts w:eastAsia="Times New Roman" w:cstheme="minorHAnsi"/>
        </w:rPr>
        <w:t xml:space="preserve"> sector are laying their stakes to it. But though this entire enterprise depends on the results of the government-funded Human Genome Project and is likely to have significant social consequences, regulators are supposed to back off.</w:t>
      </w:r>
    </w:p>
    <w:p w:rsidR="009B154A" w:rsidRPr="009B154A" w:rsidRDefault="009B154A" w:rsidP="009B154A">
      <w:pPr>
        <w:spacing w:before="100" w:beforeAutospacing="1" w:after="100" w:afterAutospacing="1" w:line="240" w:lineRule="auto"/>
        <w:rPr>
          <w:rFonts w:eastAsia="Times New Roman" w:cstheme="minorHAnsi"/>
        </w:rPr>
      </w:pPr>
      <w:proofErr w:type="gramStart"/>
      <w:r w:rsidRPr="009B154A">
        <w:rPr>
          <w:rFonts w:eastAsia="Times New Roman" w:cstheme="minorHAnsi"/>
        </w:rPr>
        <w:t>And the people who pay hundreds or thousands of dollars for the freedom to contribute their DNA samples?</w:t>
      </w:r>
      <w:proofErr w:type="gramEnd"/>
      <w:r w:rsidRPr="009B154A">
        <w:rPr>
          <w:rFonts w:eastAsia="Times New Roman" w:cstheme="minorHAnsi"/>
        </w:rPr>
        <w:t xml:space="preserve"> They'll have no claim or control. Buried in the </w:t>
      </w:r>
      <w:hyperlink r:id="rId14" w:tgtFrame="_blank" w:history="1">
        <w:r w:rsidRPr="009B154A">
          <w:rPr>
            <w:rFonts w:eastAsia="Times New Roman" w:cstheme="minorHAnsi"/>
            <w:i/>
            <w:iCs/>
            <w:color w:val="0000FF"/>
            <w:u w:val="single"/>
          </w:rPr>
          <w:t>New York Times</w:t>
        </w:r>
      </w:hyperlink>
      <w:r w:rsidRPr="009B154A">
        <w:rPr>
          <w:rFonts w:eastAsia="Times New Roman" w:cstheme="minorHAnsi"/>
        </w:rPr>
        <w:t xml:space="preserve"> account is the detail that while purchasers can choose not to participate in the company's survey about their phenotypic traits, they "cannot opt out of having their information anonymously shared" with researchers.</w:t>
      </w:r>
    </w:p>
    <w:p w:rsidR="009B154A" w:rsidRPr="009B154A" w:rsidRDefault="009B154A" w:rsidP="009B154A">
      <w:pPr>
        <w:spacing w:before="100" w:beforeAutospacing="1" w:after="100" w:afterAutospacing="1" w:line="240" w:lineRule="auto"/>
        <w:rPr>
          <w:rFonts w:eastAsia="Times New Roman" w:cstheme="minorHAnsi"/>
        </w:rPr>
      </w:pPr>
      <w:r w:rsidRPr="009B154A">
        <w:rPr>
          <w:rFonts w:eastAsia="Times New Roman" w:cstheme="minorHAnsi"/>
        </w:rPr>
        <w:t>The direct-to-consumer genomics industry isn't the first to make its customers part of its product. Media companies, for example, earn most of their money by delivering audiences to advertisers. But while you can turn the page or close the pop-up window to avoid ads and commercials, 23andMe won't let you take your genetic information out of the massive DNA databases it plans to build.</w:t>
      </w:r>
    </w:p>
    <w:p w:rsidR="009B154A" w:rsidRPr="009B154A" w:rsidRDefault="009B154A" w:rsidP="009B154A">
      <w:pPr>
        <w:spacing w:before="100" w:beforeAutospacing="1" w:after="100" w:afterAutospacing="1" w:line="240" w:lineRule="auto"/>
        <w:rPr>
          <w:rFonts w:eastAsia="Times New Roman" w:cstheme="minorHAnsi"/>
        </w:rPr>
      </w:pPr>
      <w:r w:rsidRPr="009B154A">
        <w:rPr>
          <w:rFonts w:eastAsia="Times New Roman" w:cstheme="minorHAnsi"/>
        </w:rPr>
        <w:t xml:space="preserve">There may be even more to worry about. The </w:t>
      </w:r>
      <w:hyperlink r:id="rId15" w:tgtFrame="_blank" w:history="1">
        <w:r w:rsidRPr="009B154A">
          <w:rPr>
            <w:rFonts w:eastAsia="Times New Roman" w:cstheme="minorHAnsi"/>
            <w:color w:val="0000FF"/>
            <w:u w:val="single"/>
          </w:rPr>
          <w:t>consumer genomics</w:t>
        </w:r>
      </w:hyperlink>
      <w:r w:rsidRPr="009B154A">
        <w:rPr>
          <w:rFonts w:eastAsia="Times New Roman" w:cstheme="minorHAnsi"/>
        </w:rPr>
        <w:t xml:space="preserve"> enterprise raises additional concerns that are more subtle, and perhaps more troubling. Will 23andMe-type gene tests reinforce exaggerated ideas about the role of DNA in who we are as individuals and how we see each other? Will they change the way we arrange our communities and our society?</w:t>
      </w:r>
    </w:p>
    <w:p w:rsidR="009B154A" w:rsidRPr="009B154A" w:rsidRDefault="009B154A" w:rsidP="009B154A">
      <w:pPr>
        <w:spacing w:before="100" w:beforeAutospacing="1" w:after="100" w:afterAutospacing="1" w:line="240" w:lineRule="auto"/>
        <w:rPr>
          <w:rFonts w:eastAsia="Times New Roman" w:cstheme="minorHAnsi"/>
        </w:rPr>
      </w:pPr>
      <w:r w:rsidRPr="009B154A">
        <w:rPr>
          <w:rFonts w:eastAsia="Times New Roman" w:cstheme="minorHAnsi"/>
        </w:rPr>
        <w:t xml:space="preserve">The answers to these questions, like the results of today's gene tests, are blurry. Unsurprisingly, 23andMe co-founder Anne </w:t>
      </w:r>
      <w:proofErr w:type="spellStart"/>
      <w:r w:rsidRPr="009B154A">
        <w:rPr>
          <w:rFonts w:eastAsia="Times New Roman" w:cstheme="minorHAnsi"/>
        </w:rPr>
        <w:t>Wojcicki</w:t>
      </w:r>
      <w:proofErr w:type="spellEnd"/>
      <w:r w:rsidRPr="009B154A">
        <w:rPr>
          <w:rFonts w:eastAsia="Times New Roman" w:cstheme="minorHAnsi"/>
        </w:rPr>
        <w:t xml:space="preserve"> (who is married to Google's Sergey </w:t>
      </w:r>
      <w:proofErr w:type="spellStart"/>
      <w:r w:rsidRPr="009B154A">
        <w:rPr>
          <w:rFonts w:eastAsia="Times New Roman" w:cstheme="minorHAnsi"/>
        </w:rPr>
        <w:t>Brin</w:t>
      </w:r>
      <w:proofErr w:type="spellEnd"/>
      <w:r w:rsidRPr="009B154A">
        <w:rPr>
          <w:rFonts w:eastAsia="Times New Roman" w:cstheme="minorHAnsi"/>
        </w:rPr>
        <w:t xml:space="preserve">) sees a rosy future: "We envision a new type of community where people will come together around specific genotypes, and </w:t>
      </w:r>
      <w:r w:rsidRPr="009B154A">
        <w:rPr>
          <w:rFonts w:eastAsia="Times New Roman" w:cstheme="minorHAnsi"/>
        </w:rPr>
        <w:lastRenderedPageBreak/>
        <w:t>these artificial barriers of country and race will start to break down." Along similar lines, the company's press release announcing its recent price cut described the move as a way to "democratize personal genetics."</w:t>
      </w:r>
    </w:p>
    <w:p w:rsidR="009B154A" w:rsidRPr="009B154A" w:rsidRDefault="009B154A" w:rsidP="009B154A">
      <w:pPr>
        <w:spacing w:before="100" w:beforeAutospacing="1" w:after="100" w:afterAutospacing="1" w:line="240" w:lineRule="auto"/>
        <w:rPr>
          <w:rFonts w:eastAsia="Times New Roman" w:cstheme="minorHAnsi"/>
        </w:rPr>
      </w:pPr>
      <w:r w:rsidRPr="009B154A">
        <w:rPr>
          <w:rFonts w:eastAsia="Times New Roman" w:cstheme="minorHAnsi"/>
        </w:rPr>
        <w:t>But where boosters see barriers of country and race tumbling down, others see new-or revived-hurdles to social justice. Without careful handling, the new genetic tests could easily stoke tendencies to explain our health-and our social and health disparities-in terms of inherited biology, rather than access to education, housing, and health care.</w:t>
      </w:r>
    </w:p>
    <w:p w:rsidR="009B154A" w:rsidRPr="009B154A" w:rsidRDefault="009B154A" w:rsidP="009B154A">
      <w:pPr>
        <w:spacing w:before="100" w:beforeAutospacing="1" w:after="100" w:afterAutospacing="1" w:line="240" w:lineRule="auto"/>
        <w:rPr>
          <w:rFonts w:eastAsia="Times New Roman" w:cstheme="minorHAnsi"/>
        </w:rPr>
      </w:pPr>
      <w:r w:rsidRPr="009B154A">
        <w:rPr>
          <w:rFonts w:eastAsia="Times New Roman" w:cstheme="minorHAnsi"/>
        </w:rPr>
        <w:t xml:space="preserve">As the director of the National Human Genome Research Institute from 1993 until earlier this year, Francis Collins is in a good position to assess these matters. "I very much worry that all this emphasis on a 'gene for this' and 'gene for that' raises the risk that people will conclude that that's the whole story," he told the </w:t>
      </w:r>
      <w:hyperlink r:id="rId16" w:tgtFrame="_blank" w:history="1">
        <w:r w:rsidRPr="009B154A">
          <w:rPr>
            <w:rFonts w:eastAsia="Times New Roman" w:cstheme="minorHAnsi"/>
            <w:i/>
            <w:iCs/>
            <w:color w:val="0000FF"/>
            <w:u w:val="single"/>
          </w:rPr>
          <w:t>Washington Post</w:t>
        </w:r>
      </w:hyperlink>
      <w:r w:rsidRPr="009B154A">
        <w:rPr>
          <w:rFonts w:eastAsia="Times New Roman" w:cstheme="minorHAnsi"/>
        </w:rPr>
        <w:t xml:space="preserve"> in March. The front-page article described Collins' concern that gene tests will encourage "the kind of DNA-deterministic thinking that fed the early 20th-century eugenics movement, in which people with `undesirable' traits underwent forced sterilizations."</w:t>
      </w:r>
    </w:p>
    <w:p w:rsidR="009B154A" w:rsidRPr="009B154A" w:rsidRDefault="009B154A" w:rsidP="009B154A">
      <w:pPr>
        <w:spacing w:before="100" w:beforeAutospacing="1" w:after="100" w:afterAutospacing="1" w:line="240" w:lineRule="auto"/>
        <w:rPr>
          <w:rFonts w:eastAsia="Times New Roman" w:cstheme="minorHAnsi"/>
        </w:rPr>
      </w:pPr>
      <w:r w:rsidRPr="009B154A">
        <w:rPr>
          <w:rFonts w:eastAsia="Times New Roman" w:cstheme="minorHAnsi"/>
        </w:rPr>
        <w:t>Personalized medicine may well hold promise for future benefits in health care. But its positive potentials-and the good intentions of many trying to develop it-aren't the whole story. The direct-to-consumer genetic testing industry is harnessing its plans to high-tech glitter and Google's clout, and hurtling ahead with little consideration of the social policies and oversight we need.</w:t>
      </w:r>
    </w:p>
    <w:p w:rsidR="009B154A" w:rsidRPr="009B154A" w:rsidRDefault="009B154A" w:rsidP="009B154A">
      <w:pPr>
        <w:spacing w:before="100" w:beforeAutospacing="1" w:after="100" w:afterAutospacing="1" w:line="240" w:lineRule="auto"/>
        <w:rPr>
          <w:rFonts w:eastAsia="Times New Roman" w:cstheme="minorHAnsi"/>
        </w:rPr>
      </w:pPr>
      <w:r w:rsidRPr="009B154A">
        <w:rPr>
          <w:rFonts w:eastAsia="Times New Roman" w:cstheme="minorHAnsi"/>
        </w:rPr>
        <w:t>So for now, we'd best be careful where we spit.</w:t>
      </w:r>
    </w:p>
    <w:p w:rsidR="009E54CA" w:rsidRPr="009B154A" w:rsidRDefault="009B154A" w:rsidP="009B154A">
      <w:pPr>
        <w:rPr>
          <w:rFonts w:cstheme="minorHAnsi"/>
        </w:rPr>
      </w:pPr>
      <w:r w:rsidRPr="009B154A">
        <w:rPr>
          <w:rFonts w:eastAsia="Times New Roman" w:cstheme="minorHAnsi"/>
          <w:i/>
          <w:iCs/>
        </w:rPr>
        <w:t xml:space="preserve">Marcy </w:t>
      </w:r>
      <w:proofErr w:type="spellStart"/>
      <w:r w:rsidRPr="009B154A">
        <w:rPr>
          <w:rFonts w:eastAsia="Times New Roman" w:cstheme="minorHAnsi"/>
          <w:i/>
          <w:iCs/>
        </w:rPr>
        <w:t>Darnovsky</w:t>
      </w:r>
      <w:proofErr w:type="spellEnd"/>
      <w:r w:rsidRPr="009B154A">
        <w:rPr>
          <w:rFonts w:eastAsia="Times New Roman" w:cstheme="minorHAnsi"/>
          <w:i/>
          <w:iCs/>
        </w:rPr>
        <w:t xml:space="preserve"> is the associate executive director of the Oakland, CA-based </w:t>
      </w:r>
      <w:hyperlink r:id="rId17" w:tgtFrame="_blank" w:history="1">
        <w:r w:rsidRPr="009B154A">
          <w:rPr>
            <w:rFonts w:eastAsia="Times New Roman" w:cstheme="minorHAnsi"/>
            <w:i/>
            <w:iCs/>
            <w:color w:val="0000FF"/>
            <w:u w:val="single"/>
          </w:rPr>
          <w:t>Center for Genetics and Society</w:t>
        </w:r>
      </w:hyperlink>
      <w:r w:rsidRPr="009B154A">
        <w:rPr>
          <w:rFonts w:eastAsia="Times New Roman" w:cstheme="minorHAnsi"/>
          <w:i/>
          <w:iCs/>
        </w:rPr>
        <w:t xml:space="preserve"> and a contributor to its blog </w:t>
      </w:r>
      <w:hyperlink r:id="rId18" w:tgtFrame="_blank" w:history="1">
        <w:proofErr w:type="spellStart"/>
        <w:r w:rsidRPr="009B154A">
          <w:rPr>
            <w:rFonts w:eastAsia="Times New Roman" w:cstheme="minorHAnsi"/>
            <w:i/>
            <w:iCs/>
            <w:color w:val="0000FF"/>
            <w:u w:val="single"/>
          </w:rPr>
          <w:t>Biopolitical</w:t>
        </w:r>
        <w:proofErr w:type="spellEnd"/>
        <w:r w:rsidRPr="009B154A">
          <w:rPr>
            <w:rFonts w:eastAsia="Times New Roman" w:cstheme="minorHAnsi"/>
            <w:i/>
            <w:iCs/>
            <w:color w:val="0000FF"/>
            <w:u w:val="single"/>
          </w:rPr>
          <w:t xml:space="preserve"> Times</w:t>
        </w:r>
      </w:hyperlink>
      <w:r w:rsidRPr="009B154A">
        <w:rPr>
          <w:rFonts w:eastAsia="Times New Roman" w:cstheme="minorHAnsi"/>
          <w:i/>
          <w:iCs/>
        </w:rPr>
        <w:t>.</w:t>
      </w:r>
    </w:p>
    <w:sectPr w:rsidR="009E54CA" w:rsidRPr="009B15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9B154A"/>
    <w:rsid w:val="009B154A"/>
    <w:rsid w:val="009E54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9B15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9B154A"/>
  </w:style>
  <w:style w:type="character" w:styleId="Hyperlink">
    <w:name w:val="Hyperlink"/>
    <w:basedOn w:val="DefaultParagraphFont"/>
    <w:uiPriority w:val="99"/>
    <w:semiHidden/>
    <w:unhideWhenUsed/>
    <w:rsid w:val="009B154A"/>
    <w:rPr>
      <w:color w:val="0000FF"/>
      <w:u w:val="single"/>
    </w:rPr>
  </w:style>
  <w:style w:type="character" w:customStyle="1" w:styleId="date">
    <w:name w:val="date"/>
    <w:basedOn w:val="DefaultParagraphFont"/>
    <w:rsid w:val="009B154A"/>
  </w:style>
  <w:style w:type="paragraph" w:styleId="NormalWeb">
    <w:name w:val="Normal (Web)"/>
    <w:basedOn w:val="Normal"/>
    <w:uiPriority w:val="99"/>
    <w:semiHidden/>
    <w:unhideWhenUsed/>
    <w:rsid w:val="009B15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B154A"/>
    <w:rPr>
      <w:i/>
      <w:iCs/>
    </w:rPr>
  </w:style>
</w:styles>
</file>

<file path=word/webSettings.xml><?xml version="1.0" encoding="utf-8"?>
<w:webSettings xmlns:r="http://schemas.openxmlformats.org/officeDocument/2006/relationships" xmlns:w="http://schemas.openxmlformats.org/wordprocessingml/2006/main">
  <w:divs>
    <w:div w:id="59660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08/09/14/fashion/14spit.html" TargetMode="External"/><Relationship Id="rId13" Type="http://schemas.openxmlformats.org/officeDocument/2006/relationships/hyperlink" Target="http://www.motherjones.com/news/special_reports/1998/05/lauerman.html" TargetMode="External"/><Relationship Id="rId18" Type="http://schemas.openxmlformats.org/officeDocument/2006/relationships/hyperlink" Target="http://www.biopoliticaltimes.org/" TargetMode="External"/><Relationship Id="rId3" Type="http://schemas.openxmlformats.org/officeDocument/2006/relationships/webSettings" Target="webSettings.xml"/><Relationship Id="rId7" Type="http://schemas.openxmlformats.org/officeDocument/2006/relationships/hyperlink" Target="http://www.newyorker.com/talk/2008/09/22/080922ta_talk_schulman" TargetMode="External"/><Relationship Id="rId12" Type="http://schemas.openxmlformats.org/officeDocument/2006/relationships/hyperlink" Target="https://www.23andme.com/" TargetMode="External"/><Relationship Id="rId17" Type="http://schemas.openxmlformats.org/officeDocument/2006/relationships/hyperlink" Target="http://www.geneticsandsociety.org/" TargetMode="External"/><Relationship Id="rId2" Type="http://schemas.openxmlformats.org/officeDocument/2006/relationships/settings" Target="settings.xml"/><Relationship Id="rId16" Type="http://schemas.openxmlformats.org/officeDocument/2006/relationships/hyperlink" Target="http://www.washingtonpost.com/wp-dyn/content/article/2008/03/24/AR2008032402750_pf.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motherjones.com/news/special_reports/1998/05/genes.html" TargetMode="External"/><Relationship Id="rId5" Type="http://schemas.openxmlformats.org/officeDocument/2006/relationships/hyperlink" Target="http://www.geneticsandsociety.org/img/original/spittoon.jpg" TargetMode="External"/><Relationship Id="rId15" Type="http://schemas.openxmlformats.org/officeDocument/2006/relationships/hyperlink" Target="http://www.motherjones.com/news/feature/2001/11/gene.html" TargetMode="External"/><Relationship Id="rId10" Type="http://schemas.openxmlformats.org/officeDocument/2006/relationships/hyperlink" Target="http://www.time.com/time/specials/packages/0,28757,1852747,00.html" TargetMode="External"/><Relationship Id="rId19" Type="http://schemas.openxmlformats.org/officeDocument/2006/relationships/fontTable" Target="fontTable.xml"/><Relationship Id="rId4" Type="http://schemas.openxmlformats.org/officeDocument/2006/relationships/hyperlink" Target="http://www.motherjones.com/blue_marble_blog/archives/2008/11/10616_the-spitterati-part-two.html" TargetMode="External"/><Relationship Id="rId9" Type="http://schemas.openxmlformats.org/officeDocument/2006/relationships/hyperlink" Target="https://www.23andme.com/" TargetMode="External"/><Relationship Id="rId14" Type="http://schemas.openxmlformats.org/officeDocument/2006/relationships/hyperlink" Target="http://www.nytimes.com/2008/09/14/fashion/14sp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1411</Words>
  <Characters>8046</Characters>
  <Application>Microsoft Office Word</Application>
  <DocSecurity>0</DocSecurity>
  <Lines>67</Lines>
  <Paragraphs>18</Paragraphs>
  <ScaleCrop>false</ScaleCrop>
  <Company/>
  <LinksUpToDate>false</LinksUpToDate>
  <CharactersWithSpaces>9439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mdarnovsky</dc:creator>
  <cp:keywords/>
  <dc:description/>
  <cp:lastModifiedBy>mdarnovsky</cp:lastModifiedBy>
  <cp:revision>2</cp:revision>
  <dcterms:created xsi:type="dcterms:W3CDTF">2010-07-21T22:48:00Z</dcterms:created>
  <dcterms:modified xsi:type="dcterms:W3CDTF">2010-07-21T22:52:00Z</dcterms:modified>
</cp:coreProperties>
</file>